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90" w:lineRule="exact"/>
        <w:jc w:val="center"/>
        <w:outlineLvl w:val="0"/>
        <w:rPr>
          <w:rFonts w:hint="eastAsia" w:ascii="方正小标宋_GBK" w:hAnsi="微软雅黑" w:eastAsia="方正小标宋_GBK" w:cs="宋体"/>
          <w:b w:val="0"/>
          <w:bCs w:val="0"/>
          <w:color w:val="333333"/>
          <w:kern w:val="36"/>
          <w:sz w:val="44"/>
          <w:szCs w:val="44"/>
        </w:rPr>
      </w:pPr>
      <w:r>
        <w:rPr>
          <w:rFonts w:hint="eastAsia" w:ascii="方正小标宋_GBK" w:hAnsi="微软雅黑" w:eastAsia="方正小标宋_GBK" w:cs="宋体"/>
          <w:b w:val="0"/>
          <w:bCs w:val="0"/>
          <w:color w:val="333333"/>
          <w:kern w:val="36"/>
          <w:sz w:val="44"/>
          <w:szCs w:val="44"/>
        </w:rPr>
        <w:t>六安市自然资源和规划局2022年政府信息公开工作年度报告</w:t>
      </w:r>
    </w:p>
    <w:p>
      <w:pPr>
        <w:shd w:val="clear" w:color="auto" w:fill="FFFFFF"/>
        <w:adjustRightInd/>
        <w:snapToGrid/>
        <w:spacing w:after="0" w:line="590" w:lineRule="exact"/>
        <w:jc w:val="center"/>
        <w:outlineLvl w:val="0"/>
        <w:rPr>
          <w:rFonts w:hint="eastAsia" w:ascii="方正小标宋_GBK" w:hAnsi="微软雅黑" w:eastAsia="方正小标宋_GBK" w:cs="宋体"/>
          <w:b w:val="0"/>
          <w:bCs w:val="0"/>
          <w:color w:val="333333"/>
          <w:kern w:val="36"/>
          <w:sz w:val="44"/>
          <w:szCs w:val="44"/>
        </w:rPr>
      </w:pPr>
    </w:p>
    <w:p>
      <w:pPr>
        <w:shd w:val="clear" w:color="auto" w:fill="FFFFFF"/>
        <w:adjustRightInd/>
        <w:snapToGri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auto"/>
          <w:sz w:val="19"/>
          <w:szCs w:val="19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根据新修订《中华人民共和国政府信息公开条例》(以下简称《条例》)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结合上级有关文件精神等要求，特向社会公布六安市自然资源和规划局2022年政府信息公开工作年度报告。本年度报告使用数</w:t>
      </w:r>
      <w:bookmarkStart w:id="0" w:name="_GoBack"/>
      <w:bookmarkEnd w:id="0"/>
      <w:r>
        <w:rPr>
          <w:rFonts w:ascii="Times New Roman" w:hAnsi="Times New Roman" w:eastAsia="方正仿宋_GBK" w:cs="Times New Roman"/>
          <w:color w:val="auto"/>
          <w:sz w:val="32"/>
          <w:szCs w:val="32"/>
          <w:shd w:val="clear" w:color="auto" w:fill="FFFFFF"/>
        </w:rPr>
        <w:t>据统计期限为2022年1月1日至2022年12月31日，本年度报告可在六安市自然资源和规划局政府信息公开网上查阅。如对本报告有任何疑问，请与六安市自然资源和规划局联系（地址:六安市佛子岭中路101号，邮编:237000，联系电话:0564-3908808）。</w:t>
      </w:r>
    </w:p>
    <w:p>
      <w:pPr>
        <w:shd w:val="clear" w:color="auto" w:fill="FFFFFF"/>
        <w:adjustRightInd/>
        <w:snapToGrid/>
        <w:spacing w:after="0" w:line="590" w:lineRule="exact"/>
        <w:ind w:firstLine="640" w:firstLineChars="200"/>
        <w:jc w:val="both"/>
        <w:rPr>
          <w:rFonts w:hint="eastAsia" w:ascii="方正黑体_GBK" w:hAnsi="微软雅黑" w:eastAsia="方正黑体_GBK" w:cs="宋体"/>
          <w:color w:val="333333"/>
          <w:sz w:val="19"/>
          <w:szCs w:val="19"/>
        </w:rPr>
      </w:pPr>
      <w:r>
        <w:rPr>
          <w:rFonts w:hint="eastAsia" w:ascii="方正黑体_GBK" w:hAnsi="黑体" w:eastAsia="方正黑体_GBK" w:cs="宋体"/>
          <w:color w:val="333333"/>
          <w:sz w:val="32"/>
          <w:szCs w:val="32"/>
          <w:shd w:val="clear" w:color="auto" w:fill="FFFFFF"/>
        </w:rPr>
        <w:t>一、总体情况</w:t>
      </w:r>
    </w:p>
    <w:p>
      <w:pPr>
        <w:shd w:val="clear" w:color="auto" w:fill="FFFFFF"/>
        <w:adjustRightInd/>
        <w:snapToGrid/>
        <w:spacing w:after="0" w:line="590" w:lineRule="exact"/>
        <w:ind w:firstLine="640" w:firstLineChars="200"/>
        <w:jc w:val="both"/>
        <w:rPr>
          <w:rFonts w:hint="eastAsia" w:ascii="方正楷体_GBK" w:hAnsi="微软雅黑" w:eastAsia="方正楷体_GBK" w:cs="宋体"/>
          <w:color w:val="333333"/>
          <w:sz w:val="19"/>
          <w:szCs w:val="19"/>
        </w:rPr>
      </w:pPr>
      <w:r>
        <w:rPr>
          <w:rFonts w:hint="eastAsia" w:ascii="方正楷体_GBK" w:hAnsi="微软雅黑" w:eastAsia="方正楷体_GBK" w:cs="宋体"/>
          <w:color w:val="333333"/>
          <w:sz w:val="32"/>
          <w:szCs w:val="32"/>
          <w:shd w:val="clear" w:color="auto" w:fill="FFFFFF"/>
        </w:rPr>
        <w:t>（一）主动公开情况</w:t>
      </w:r>
    </w:p>
    <w:p>
      <w:pPr>
        <w:shd w:val="clear" w:color="auto" w:fill="FFFFFF"/>
        <w:adjustRightInd/>
        <w:snapToGri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333333"/>
          <w:sz w:val="19"/>
          <w:szCs w:val="19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2022年我局主动公开信息976条。推进规范性文件集中公开，按照市政务公开办要求的标准化格式对我局7份现行有效及失效废止的规范性文件网页及下载版本进行了调整，确保要素齐全。做好政策解读发布，加强《六安市“十四五”测绘地理信息规划》等规划的解读，制作2份图片解读，参与2次政风行风热线节目，主动回应群众关切信息41条。深化重点领域信息公开，共公开重点领域信息285条，其中，重大建设项目批准和实施83条；公共资源配置57条；“放管服”改革和房地产市场监管55条。强化基层政务公开，发掘各县区局推进基层政务公开的典型经验。</w:t>
      </w:r>
    </w:p>
    <w:p>
      <w:pPr>
        <w:shd w:val="clear" w:color="auto" w:fill="FFFFFF"/>
        <w:adjustRightInd/>
        <w:snapToGrid/>
        <w:spacing w:after="0" w:line="590" w:lineRule="exact"/>
        <w:ind w:firstLine="640" w:firstLineChars="200"/>
        <w:jc w:val="both"/>
        <w:rPr>
          <w:rFonts w:hint="eastAsia" w:ascii="方正楷体_GBK" w:hAnsi="微软雅黑" w:eastAsia="方正楷体_GBK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方正楷体_GBK" w:hAnsi="微软雅黑" w:eastAsia="方正楷体_GBK" w:cs="宋体"/>
          <w:color w:val="333333"/>
          <w:sz w:val="32"/>
          <w:szCs w:val="32"/>
          <w:shd w:val="clear" w:color="auto" w:fill="FFFFFF"/>
        </w:rPr>
        <w:t>（二）依申请公开情况</w:t>
      </w:r>
    </w:p>
    <w:p>
      <w:pPr>
        <w:shd w:val="clear" w:color="auto" w:fill="FFFFFF"/>
        <w:adjustRightInd/>
        <w:snapToGri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333333"/>
          <w:sz w:val="19"/>
          <w:szCs w:val="19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进一步规范依申请公开流程。收到来件后，形成政府信息依申请公开办理批办单，分管领导签批，局法规科牵头办理并通过微信工作群与市司法局、市政务公开办积极对接。答复意见经分管领导审签，通过邮件、电话等形式与申请人进行沟通后，在平台答复。本年度新收政府信息公开申请55件，上年结转2件，已办结45件，结转下年度继续办理12件。今年因依申请公开而引起的行政复议1件，复议结果为维持我局作出的信息公开答复书。没有发生因依申请公开而引起的行政诉讼。</w:t>
      </w:r>
    </w:p>
    <w:p>
      <w:pPr>
        <w:shd w:val="clear" w:color="auto" w:fill="FFFFFF"/>
        <w:adjustRightInd/>
        <w:snapToGrid/>
        <w:spacing w:after="0" w:line="590" w:lineRule="exact"/>
        <w:ind w:firstLine="640" w:firstLineChars="200"/>
        <w:jc w:val="both"/>
        <w:rPr>
          <w:rFonts w:hint="eastAsia" w:ascii="方正楷体_GBK" w:hAnsi="微软雅黑" w:eastAsia="方正楷体_GBK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方正楷体_GBK" w:hAnsi="微软雅黑" w:eastAsia="方正楷体_GBK" w:cs="宋体"/>
          <w:color w:val="333333"/>
          <w:sz w:val="32"/>
          <w:szCs w:val="32"/>
          <w:shd w:val="clear" w:color="auto" w:fill="FFFFFF"/>
        </w:rPr>
        <w:t>（三）政府信息管理</w:t>
      </w:r>
    </w:p>
    <w:p>
      <w:pPr>
        <w:shd w:val="clear" w:color="auto" w:fill="FFFFFF"/>
        <w:adjustRightInd/>
        <w:snapToGri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333333"/>
          <w:sz w:val="19"/>
          <w:szCs w:val="19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更新完善信息公开指南，进一步为公众获取信息提供便利。细化工作职责，印发《2022年政务公开重点工作任务分工》。制定本部门《门户网站和政务新媒体管理实施细则》，严格执行信息发布审核程序，确保信息的准确性、完整性，严防隐私泄露。2022年，进行表述问题和错断链排查整改14次。</w:t>
      </w:r>
    </w:p>
    <w:p>
      <w:pPr>
        <w:shd w:val="clear" w:color="auto" w:fill="FFFFFF"/>
        <w:adjustRightInd/>
        <w:snapToGrid/>
        <w:spacing w:after="0" w:line="590" w:lineRule="exact"/>
        <w:ind w:firstLine="640" w:firstLineChars="200"/>
        <w:jc w:val="both"/>
        <w:rPr>
          <w:rFonts w:hint="eastAsia" w:ascii="方正楷体_GBK" w:hAnsi="微软雅黑" w:eastAsia="方正楷体_GBK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方正楷体_GBK" w:hAnsi="微软雅黑" w:eastAsia="方正楷体_GBK" w:cs="宋体"/>
          <w:color w:val="333333"/>
          <w:sz w:val="32"/>
          <w:szCs w:val="32"/>
          <w:shd w:val="clear" w:color="auto" w:fill="FFFFFF"/>
        </w:rPr>
        <w:t>（四）政府信息公开平台建设</w:t>
      </w:r>
    </w:p>
    <w:p>
      <w:pPr>
        <w:shd w:val="clear" w:color="auto" w:fill="FFFFFF"/>
        <w:adjustRightInd/>
        <w:snapToGri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333333"/>
          <w:sz w:val="19"/>
          <w:szCs w:val="19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规范设置信息公开目录，定期进行网站栏目的维护、更新。加大政务新媒体平台建设，2022年，“六安自然资源”微信公众号及时发布工作动态、公示公告、重要转载等信息211条，“六安不动产登记”微信服务号链通政府信息公开网页，实现“在线以图查房”等服务，共发布信息155条。</w:t>
      </w:r>
    </w:p>
    <w:p>
      <w:pPr>
        <w:shd w:val="clear" w:color="auto" w:fill="FFFFFF"/>
        <w:adjustRightInd/>
        <w:snapToGrid/>
        <w:spacing w:after="0" w:line="590" w:lineRule="exact"/>
        <w:ind w:firstLine="640" w:firstLineChars="200"/>
        <w:jc w:val="both"/>
        <w:rPr>
          <w:rFonts w:ascii="方正楷体_GBK" w:hAnsi="微软雅黑" w:eastAsia="方正楷体_GBK" w:cs="宋体"/>
          <w:color w:val="333333"/>
          <w:sz w:val="32"/>
          <w:szCs w:val="32"/>
          <w:shd w:val="clear" w:color="auto" w:fill="FFFFFF"/>
        </w:rPr>
      </w:pPr>
      <w:r>
        <w:rPr>
          <w:rFonts w:ascii="方正楷体_GBK" w:hAnsi="微软雅黑" w:eastAsia="方正楷体_GBK" w:cs="宋体"/>
          <w:color w:val="333333"/>
          <w:sz w:val="32"/>
          <w:szCs w:val="32"/>
          <w:shd w:val="clear" w:color="auto" w:fill="FFFFFF"/>
        </w:rPr>
        <w:t>（五）监督保障</w:t>
      </w:r>
    </w:p>
    <w:p>
      <w:pPr>
        <w:shd w:val="clear" w:color="auto" w:fill="FFFFFF"/>
        <w:adjustRightInd/>
        <w:snapToGrid/>
        <w:spacing w:after="0" w:line="590" w:lineRule="exact"/>
        <w:ind w:firstLine="640" w:firstLineChars="200"/>
        <w:jc w:val="both"/>
        <w:outlineLvl w:val="0"/>
        <w:rPr>
          <w:rFonts w:ascii="Times New Roman" w:hAnsi="Times New Roman" w:eastAsia="方正仿宋_GBK" w:cs="Times New Roman"/>
          <w:color w:val="333333"/>
          <w:kern w:val="36"/>
        </w:rPr>
      </w:pPr>
      <w:r>
        <w:rPr>
          <w:rFonts w:ascii="Times New Roman" w:hAnsi="Times New Roman" w:eastAsia="方正仿宋_GBK" w:cs="Times New Roman"/>
          <w:color w:val="333333"/>
          <w:kern w:val="36"/>
          <w:sz w:val="32"/>
          <w:szCs w:val="32"/>
          <w:shd w:val="clear" w:color="auto" w:fill="FFFFFF"/>
        </w:rPr>
        <w:t>加强组织领导，成立政务公开领导小组，明确分管领导并安排专人负责政务公开工作。印发《2022年政务公开专项提升行动实施方案》，形成专项提升行动总结。强化队伍建设，邀请专家开展全市自然资源系统政务公开培训。做好反馈问题整改，及时查缺补漏，巩固提升，2022年完成季度性测评、过程性测评等整改7次。加强基层政务公开指导，印发《2022年国土空间规划和征地补偿领域基层政务公开评估工作方案》，对7个县区和随机抽查的14个乡镇进行了2次评估。加强政务公开工作经验总结，报送交流信息8篇。</w:t>
      </w:r>
    </w:p>
    <w:p>
      <w:pPr>
        <w:shd w:val="clear" w:color="auto" w:fill="FFFFFF"/>
        <w:adjustRightInd/>
        <w:snapToGrid/>
        <w:spacing w:after="0" w:line="590" w:lineRule="exact"/>
        <w:ind w:firstLine="640" w:firstLineChars="200"/>
        <w:jc w:val="both"/>
        <w:rPr>
          <w:rFonts w:hint="eastAsia" w:ascii="方正黑体_GBK" w:hAnsi="黑体" w:eastAsia="方正黑体_GBK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方正黑体_GBK" w:hAnsi="黑体" w:eastAsia="方正黑体_GBK" w:cs="宋体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7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ind w:firstLine="1000" w:firstLine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ind w:firstLine="600" w:firstLineChars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</w:rPr>
              <w:t>946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ind w:firstLine="800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ind w:firstLine="500" w:firstLineChars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1462.2655万元</w:t>
            </w:r>
          </w:p>
        </w:tc>
      </w:tr>
    </w:tbl>
    <w:p>
      <w:pPr>
        <w:shd w:val="clear" w:color="auto" w:fill="FFFFFF"/>
        <w:adjustRightInd/>
        <w:snapToGrid/>
        <w:spacing w:after="0" w:line="590" w:lineRule="exact"/>
        <w:ind w:firstLine="640" w:firstLineChars="200"/>
        <w:jc w:val="both"/>
        <w:rPr>
          <w:rFonts w:hint="eastAsia" w:ascii="微软雅黑" w:hAnsi="微软雅黑" w:cs="宋体"/>
          <w:color w:val="333333"/>
          <w:sz w:val="19"/>
          <w:szCs w:val="19"/>
        </w:rPr>
      </w:pPr>
      <w:r>
        <w:rPr>
          <w:rFonts w:hint="eastAsia" w:ascii="方正黑体_GBK" w:hAnsi="黑体" w:eastAsia="方正黑体_GBK" w:cs="宋体"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7"/>
        <w:tblW w:w="974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</w:t>
            </w:r>
          </w:p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</w:t>
            </w:r>
          </w:p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53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27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43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12</w:t>
            </w:r>
          </w:p>
        </w:tc>
      </w:tr>
    </w:tbl>
    <w:p>
      <w:pPr>
        <w:shd w:val="clear" w:color="auto" w:fill="FFFFFF"/>
        <w:adjustRightInd/>
        <w:snapToGrid/>
        <w:spacing w:after="0" w:line="590" w:lineRule="exact"/>
        <w:ind w:firstLine="640" w:firstLineChars="200"/>
        <w:jc w:val="both"/>
        <w:rPr>
          <w:rFonts w:hint="eastAsia" w:ascii="微软雅黑" w:hAnsi="微软雅黑" w:cs="宋体"/>
          <w:color w:val="333333"/>
          <w:sz w:val="19"/>
          <w:szCs w:val="19"/>
        </w:rPr>
      </w:pPr>
      <w:r>
        <w:rPr>
          <w:rFonts w:hint="eastAsia" w:ascii="方正黑体_GBK" w:hAnsi="黑体" w:eastAsia="方正黑体_GBK" w:cs="宋体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974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59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</w:t>
            </w:r>
          </w:p>
        </w:tc>
      </w:tr>
    </w:tbl>
    <w:p>
      <w:pPr>
        <w:shd w:val="clear" w:color="auto" w:fill="FFFFFF"/>
        <w:adjustRightInd/>
        <w:snapToGri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333333"/>
          <w:sz w:val="19"/>
          <w:szCs w:val="19"/>
        </w:rPr>
      </w:pPr>
      <w:r>
        <w:rPr>
          <w:rFonts w:ascii="方正黑体_GBK" w:hAnsi="黑体" w:eastAsia="方正黑体_GBK" w:cs="宋体"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shd w:val="clear" w:color="auto" w:fill="FFFFFF"/>
        <w:adjustRightInd/>
        <w:snapToGri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333333"/>
          <w:sz w:val="19"/>
          <w:szCs w:val="19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结合季度测评反馈问题清单及自查情况，我局政务公开工作目前还存在信息发布规范度不高、决策公开公众参与度不高等问题。为提升我局政务公开质效，2022年我局一是将适时召开政务公开培训会，邀请专家对科室经办人员进行培训，进一步加强政策文件公开格式、政策解读要素、意见征集库使用等测评指标的学习，提高信息发布的规范度。二是将不定期开展政务公开自查，确保栏目信息更新及时、全面，责任落实到人。三是将拓宽信息公开渠道，通过政务新媒体发布意见征集、线下召开政策座谈会、开展“机关开放日”活动等形式，引导公众广泛参与重大决策和政策制定过程。</w:t>
      </w:r>
    </w:p>
    <w:p>
      <w:pPr>
        <w:shd w:val="clear" w:color="auto" w:fill="FFFFFF"/>
        <w:adjustRightInd/>
        <w:snapToGrid/>
        <w:spacing w:after="0" w:line="590" w:lineRule="exact"/>
        <w:ind w:firstLine="640" w:firstLineChars="200"/>
        <w:jc w:val="both"/>
        <w:rPr>
          <w:rFonts w:ascii="方正黑体_GBK" w:hAnsi="黑体" w:eastAsia="方正黑体_GBK" w:cs="宋体"/>
          <w:color w:val="333333"/>
          <w:sz w:val="32"/>
          <w:szCs w:val="32"/>
          <w:shd w:val="clear" w:color="auto" w:fill="FFFFFF"/>
        </w:rPr>
      </w:pPr>
      <w:r>
        <w:rPr>
          <w:rFonts w:ascii="方正黑体_GBK" w:hAnsi="黑体" w:eastAsia="方正黑体_GBK" w:cs="宋体"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shd w:val="clear" w:color="auto" w:fill="FFFFFF"/>
        <w:adjustRightInd/>
        <w:snapToGri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1.收取信息处理费情况。按照《国务院办公厅关于印发〈政府信息公开信息处理费管理办法〉的通知》（国办函〔2020〕109号）规定的按件、按量收费标准，本年度没有产生信息公开处理费。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shd w:val="clear" w:color="auto" w:fill="FFFFFF"/>
        <w:adjustRightInd/>
        <w:snapToGrid/>
        <w:spacing w:after="0" w:line="59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auto" w:fill="FFFFFF"/>
        </w:rPr>
        <w:t>2.基层政务公开标准化规范化推进情况。严格按照国家、省、市政务公开工作要求，坚持以提升管理和服务水平为切入点，加强基层政务公开的指导和测评，积极探索基层公开新路径。通过制定印发工作通报、问题清单等方式，压实工作责任，强化工作督导，健全工作机制，形成问题清单49份并要求县区局报送整改清单，持续推进自然资源领域基层政务公开工作。</w:t>
      </w:r>
    </w:p>
    <w:p>
      <w:pPr>
        <w:spacing w:after="0" w:line="590" w:lineRule="exact"/>
        <w:jc w:val="center"/>
      </w:pPr>
    </w:p>
    <w:sectPr>
      <w:headerReference r:id="rId4" w:type="default"/>
      <w:footerReference r:id="rId5" w:type="default"/>
      <w:pgSz w:w="11906" w:h="16838"/>
      <w:pgMar w:top="2041" w:right="1701" w:bottom="2041" w:left="1701" w:header="935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F460BE2-D9C7-40CE-B614-BF2350EE86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0A5C469-8E5E-4206-B9FC-BC5A1E650395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EA876012-68CB-4ACE-BBA7-7B16365B23F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9F9B6EC9-6DE7-4BC8-986A-FF59E49A20F3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DC5F6E82-90E4-4956-93F2-2C9A55B3B0C6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55A2D924-BC7C-4D28-A508-D81AD02402FF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2DA88FA0-6DBC-4FD6-87DE-467EB087698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E2B4CE56-9AF2-49BD-A611-3DDCFFEA45A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9" w:fontKey="{0FC85E8F-6957-4E8A-9797-0F00AC3FD81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right"/>
      <w:rPr>
        <w:rFonts w:eastAsia="仿宋"/>
        <w:color w:val="FAFAFA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216535</wp:posOffset>
              </wp:positionV>
              <wp:extent cx="106807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80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hint="eastAsia" w:eastAsia="仿宋"/>
                              <w:color w:val="FAFAFA"/>
                              <w:sz w:val="32"/>
                              <w:szCs w:val="48"/>
                            </w:rPr>
                            <w:t>.</w:t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</w:rPr>
                            <w:t>7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</w:rPr>
                            <w:t xml:space="preserve"> —</w:t>
                          </w:r>
                          <w:r>
                            <w:rPr>
                              <w:rFonts w:hint="eastAsia" w:eastAsia="仿宋"/>
                              <w:color w:val="FAFAFA"/>
                              <w:sz w:val="32"/>
                              <w:szCs w:val="48"/>
                            </w:rPr>
                            <w:t>.X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7.05pt;height:144pt;width:84.1pt;mso-position-horizontal:outside;mso-position-horizontal-relative:margin;z-index:251660288;mso-width-relative:page;mso-height-relative:page;" filled="f" stroked="f" coordsize="21600,21600" o:gfxdata="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1nsKr1QAAAAcBAAAPAAAAAAAAAAEAIAAAACIAAABkcnMvZG93&#10;bnJldi54bWxQSwECFAAUAAAACACHTuJAeT/VdjwCAABxBAAADgAAAAAAAAABACAAAAAk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hint="eastAsia" w:eastAsia="仿宋"/>
                        <w:color w:val="FAFAFA"/>
                        <w:sz w:val="32"/>
                        <w:szCs w:val="48"/>
                      </w:rPr>
                      <w:t>.</w:t>
                    </w:r>
                    <w:r>
                      <w:rPr>
                        <w:rStyle w:val="9"/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</w:rPr>
                      <w:t>7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/>
                        <w:sz w:val="28"/>
                      </w:rPr>
                      <w:t xml:space="preserve"> —</w:t>
                    </w:r>
                    <w:r>
                      <w:rPr>
                        <w:rFonts w:hint="eastAsia" w:eastAsia="仿宋"/>
                        <w:color w:val="FAFAFA"/>
                        <w:sz w:val="32"/>
                        <w:szCs w:val="48"/>
                      </w:rPr>
                      <w:t>.X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color w:val="FAFAFA"/>
        <w:sz w:val="32"/>
        <w:szCs w:val="48"/>
      </w:rPr>
      <w:t>.X</w:t>
    </w:r>
  </w:p>
  <w:p>
    <w:pPr>
      <w:pStyle w:val="4"/>
      <w:jc w:val="right"/>
      <w:rPr>
        <w:rFonts w:eastAsia="仿宋"/>
        <w:color w:val="FAFAFA"/>
        <w:sz w:val="32"/>
        <w:szCs w:val="48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241300</wp:posOffset>
              </wp:positionV>
              <wp:extent cx="5400040" cy="1905"/>
              <wp:effectExtent l="0" t="10795" r="10160" b="1270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2pt;margin-top:19pt;height:0.15pt;width:425.2pt;z-index:251661312;mso-width-relative:page;mso-height-relative:page;" filled="f" stroked="t" coordsize="21600,21600" o:gfxdata="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4b92VNMAAAAIAQAADwAA&#10;AAAAAAABACAAAAAiAAAAZHJzL2Rvd25yZXYueG1sUEsBAhQAFAAAAAgAh07iQPQ/fVfiAQAArAMA&#10;AA4AAAAAAAAAAQAgAAAAIgEAAGRycy9lMm9Eb2MueG1sUEsFBgAAAAAGAAYAWQEAAHYFAAAAAA==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ind w:right="360" w:firstLine="360"/>
      <w:jc w:val="right"/>
    </w:pP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六安市人民政府办公室发布    </w:t>
    </w:r>
  </w:p>
  <w:p>
    <w:pPr>
      <w:pStyle w:val="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</w:rPr>
    </w:pPr>
  </w:p>
  <w:p>
    <w:pPr>
      <w:pStyle w:val="5"/>
      <w:jc w:val="left"/>
      <w:textAlignment w:val="center"/>
    </w:pPr>
    <w:r>
      <w:rPr>
        <w:rFonts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300990</wp:posOffset>
              </wp:positionV>
              <wp:extent cx="5400040" cy="0"/>
              <wp:effectExtent l="0" t="10795" r="10160" b="1460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23.7pt;height:0pt;width:425.2pt;z-index:251659264;mso-width-relative:page;mso-height-relative:page;" filled="f" stroked="t" coordsize="21600,21600" o:gfxdata="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yP36b0gAA&#10;AAcBAAAPAAAAAAAAAAEAIAAAACIAAABkcnMvZG93bnJldi54bWxQSwECFAAUAAAACACHTuJAOz3W&#10;cusBAAC0AwAADgAAAAAAAAABACAAAAAhAQAAZHJzL2Uyb0RvYy54bWxQSwUGAAAAAAYABgBZAQAA&#10;fgUAAAAA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六安市人民政府行政规范性文件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720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mNmIyOWZlZmFiM2M1YzYwMTNkYWY0MTQ0ZDBlNTUifQ=="/>
  </w:docVars>
  <w:rsids>
    <w:rsidRoot w:val="00D31D50"/>
    <w:rsid w:val="000D37CF"/>
    <w:rsid w:val="00125E26"/>
    <w:rsid w:val="0016686F"/>
    <w:rsid w:val="00323B43"/>
    <w:rsid w:val="003B4439"/>
    <w:rsid w:val="003D37D8"/>
    <w:rsid w:val="00426133"/>
    <w:rsid w:val="004358AB"/>
    <w:rsid w:val="00540217"/>
    <w:rsid w:val="00546DE7"/>
    <w:rsid w:val="0065470D"/>
    <w:rsid w:val="00711ED5"/>
    <w:rsid w:val="00775CDC"/>
    <w:rsid w:val="008B7726"/>
    <w:rsid w:val="00930DDB"/>
    <w:rsid w:val="00947A8A"/>
    <w:rsid w:val="00957B85"/>
    <w:rsid w:val="009B0AB8"/>
    <w:rsid w:val="00A907EB"/>
    <w:rsid w:val="00AE46BE"/>
    <w:rsid w:val="00C22B0C"/>
    <w:rsid w:val="00D31D50"/>
    <w:rsid w:val="00EE1982"/>
    <w:rsid w:val="05D53F88"/>
    <w:rsid w:val="062A31D9"/>
    <w:rsid w:val="092B17EF"/>
    <w:rsid w:val="09E85132"/>
    <w:rsid w:val="0C430B50"/>
    <w:rsid w:val="10193ABB"/>
    <w:rsid w:val="138E1B40"/>
    <w:rsid w:val="139F03F6"/>
    <w:rsid w:val="14BF7E7E"/>
    <w:rsid w:val="14FE0A17"/>
    <w:rsid w:val="1DF12B02"/>
    <w:rsid w:val="1ECD0E55"/>
    <w:rsid w:val="20084E94"/>
    <w:rsid w:val="2091237A"/>
    <w:rsid w:val="232B77E6"/>
    <w:rsid w:val="23793774"/>
    <w:rsid w:val="26FA5176"/>
    <w:rsid w:val="2D030BFD"/>
    <w:rsid w:val="35216CEF"/>
    <w:rsid w:val="36734CD6"/>
    <w:rsid w:val="4C5F2E23"/>
    <w:rsid w:val="4E2639E1"/>
    <w:rsid w:val="50A11AE9"/>
    <w:rsid w:val="511317EB"/>
    <w:rsid w:val="514B1E8F"/>
    <w:rsid w:val="59350F8E"/>
    <w:rsid w:val="5BD40D92"/>
    <w:rsid w:val="601767E1"/>
    <w:rsid w:val="63816DE6"/>
    <w:rsid w:val="6BD64B6F"/>
    <w:rsid w:val="71105F71"/>
    <w:rsid w:val="763224E5"/>
    <w:rsid w:val="79B522F7"/>
    <w:rsid w:val="7F1F6A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link w:val="12"/>
    <w:autoRedefine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仿宋_GB2312" w:hAnsi="Times New Roman" w:eastAsia="仿宋_GB2312" w:cs="Times New Roman"/>
      <w:kern w:val="2"/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6">
    <w:name w:val="Normal (Web)"/>
    <w:basedOn w:val="1"/>
    <w:autoRedefine/>
    <w:qFormat/>
    <w:uiPriority w:val="99"/>
    <w:pPr>
      <w:spacing w:before="100" w:beforeAutospacing="1" w:after="100" w:afterAutospacing="1"/>
    </w:pPr>
    <w:rPr>
      <w:rFonts w:cs="Times New Roman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4"/>
    <w:autoRedefine/>
    <w:qFormat/>
    <w:uiPriority w:val="0"/>
    <w:rPr>
      <w:rFonts w:ascii="仿宋_GB2312" w:hAnsi="Times New Roman" w:eastAsia="仿宋_GB2312" w:cs="Times New Roman"/>
      <w:kern w:val="2"/>
      <w:sz w:val="18"/>
      <w:szCs w:val="18"/>
    </w:rPr>
  </w:style>
  <w:style w:type="character" w:customStyle="1" w:styleId="11">
    <w:name w:val="批注框文本 Char"/>
    <w:basedOn w:val="8"/>
    <w:link w:val="3"/>
    <w:autoRedefine/>
    <w:semiHidden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2">
    <w:name w:val="标题 1 Char"/>
    <w:basedOn w:val="8"/>
    <w:link w:val="2"/>
    <w:autoRedefine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13">
    <w:name w:val="p"/>
    <w:basedOn w:val="1"/>
    <w:autoRedefine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476</Words>
  <Characters>2719</Characters>
  <Lines>22</Lines>
  <Paragraphs>6</Paragraphs>
  <TotalTime>39</TotalTime>
  <ScaleCrop>false</ScaleCrop>
  <LinksUpToDate>false</LinksUpToDate>
  <CharactersWithSpaces>3189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朱毅</cp:lastModifiedBy>
  <dcterms:modified xsi:type="dcterms:W3CDTF">2024-02-21T03:14:51Z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A69D9C99ECD443C4AAA32967D74CE79B_13</vt:lpwstr>
  </property>
</Properties>
</file>